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4C" w:rsidRPr="00190B05" w:rsidRDefault="00C6624C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Практичне заняття № </w:t>
      </w:r>
      <w:r w:rsidR="008B77DF" w:rsidRPr="00190B05">
        <w:rPr>
          <w:rFonts w:ascii="Times New Roman" w:hAnsi="Times New Roman" w:cs="Times New Roman"/>
          <w:bCs/>
          <w:i/>
          <w:spacing w:val="-2"/>
          <w:sz w:val="28"/>
          <w:szCs w:val="28"/>
        </w:rPr>
        <w:t>1</w:t>
      </w:r>
      <w:r w:rsidR="005E0F29" w:rsidRPr="00190B05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7</w:t>
      </w:r>
    </w:p>
    <w:p w:rsidR="00C6624C" w:rsidRPr="00190B05" w:rsidRDefault="00C6624C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BF3F4D" w:rsidRPr="00190B05" w:rsidRDefault="00C6624C" w:rsidP="002757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0B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AE6F01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6F01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Обмін речовин і енергії. </w:t>
      </w:r>
      <w:r w:rsidR="00721EF6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 визначення </w:t>
      </w:r>
      <w:r w:rsidR="00AE6F01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основного </w:t>
      </w:r>
      <w:r w:rsidR="009505B3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загального </w:t>
      </w:r>
      <w:r w:rsidR="00AE6F01" w:rsidRPr="00190B05">
        <w:rPr>
          <w:rFonts w:ascii="Times New Roman" w:hAnsi="Times New Roman" w:cs="Times New Roman"/>
          <w:b/>
          <w:sz w:val="28"/>
          <w:szCs w:val="28"/>
          <w:lang w:val="uk-UA"/>
        </w:rPr>
        <w:t>обміну</w:t>
      </w:r>
      <w:r w:rsidR="00721EF6" w:rsidRPr="00190B0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C6E7C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1EF6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Розрахунок </w:t>
      </w:r>
      <w:r w:rsidR="006C6E7C" w:rsidRPr="00190B05">
        <w:rPr>
          <w:rFonts w:ascii="Times New Roman" w:hAnsi="Times New Roman" w:cs="Times New Roman"/>
          <w:b/>
          <w:sz w:val="28"/>
          <w:szCs w:val="28"/>
          <w:lang w:val="uk-UA"/>
        </w:rPr>
        <w:t>калорійності харчового раціону</w:t>
      </w:r>
      <w:r w:rsidR="00721EF6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оцінка е</w:t>
      </w:r>
      <w:r w:rsidR="000224BF" w:rsidRPr="00190B05">
        <w:rPr>
          <w:rFonts w:ascii="Times New Roman" w:hAnsi="Times New Roman" w:cs="Times New Roman"/>
          <w:b/>
          <w:sz w:val="28"/>
          <w:szCs w:val="28"/>
          <w:lang w:val="uk-UA"/>
        </w:rPr>
        <w:t>нергетичн</w:t>
      </w:r>
      <w:r w:rsidR="00721EF6" w:rsidRPr="00190B05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0224BF"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баланс</w:t>
      </w:r>
      <w:r w:rsidR="00721EF6" w:rsidRPr="00190B0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C3024C" w:rsidRPr="00190B05" w:rsidRDefault="00C3024C" w:rsidP="00275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5779" w:rsidRPr="00190B05" w:rsidRDefault="00AE6F01" w:rsidP="002757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="00EA1013" w:rsidRPr="00190B05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Розглянути поняття</w:t>
      </w:r>
      <w:r w:rsidR="00EA1013" w:rsidRPr="00190B05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="00EA1013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обміну речовин і енергії. Проаналізувати сутність білкового, вуглеводного </w:t>
      </w:r>
      <w:r w:rsidR="00222C03" w:rsidRPr="00190B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A1013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жирового обміну. Ознайомитись з методами </w:t>
      </w:r>
      <w:r w:rsidR="00222C03" w:rsidRPr="00190B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A1013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умовами </w:t>
      </w:r>
      <w:r w:rsidR="00EA1013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реального </w:t>
      </w:r>
      <w:r w:rsidR="00222C03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EA1013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належного </w:t>
      </w:r>
      <w:r w:rsidR="00EA1013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основного обміну. </w:t>
      </w:r>
      <w:r w:rsidR="00EA1013" w:rsidRPr="00190B05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Проаналізувати </w:t>
      </w:r>
      <w:r w:rsidR="00EA1013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фізіологічне значення харчування. </w:t>
      </w:r>
      <w:r w:rsidR="00275779" w:rsidRPr="00190B05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Вивчити </w:t>
      </w:r>
      <w:r w:rsidR="00275779" w:rsidRPr="00190B05">
        <w:rPr>
          <w:rFonts w:ascii="Times New Roman" w:hAnsi="Times New Roman" w:cs="Times New Roman"/>
          <w:sz w:val="28"/>
          <w:szCs w:val="28"/>
          <w:lang w:val="uk-UA"/>
        </w:rPr>
        <w:t>фізіологіч</w:t>
      </w:r>
      <w:r w:rsidR="00190B05" w:rsidRPr="00190B05">
        <w:rPr>
          <w:rFonts w:ascii="Times New Roman" w:hAnsi="Times New Roman" w:cs="Times New Roman"/>
          <w:sz w:val="28"/>
          <w:szCs w:val="28"/>
          <w:lang w:val="uk-UA"/>
        </w:rPr>
        <w:t>ні принципи і норми харчування.</w:t>
      </w:r>
    </w:p>
    <w:p w:rsidR="00EA1013" w:rsidRPr="00190B05" w:rsidRDefault="00EA1013" w:rsidP="00275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F01" w:rsidRPr="00190B05" w:rsidRDefault="00AE6F01" w:rsidP="002757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D67869" w:rsidRPr="00190B05" w:rsidRDefault="00D67869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Поняття та сутність обміну речовин і енергії.</w:t>
      </w:r>
    </w:p>
    <w:p w:rsidR="00D67869" w:rsidRPr="00190B05" w:rsidRDefault="00D67869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Поняття процесів асиміляції та дисиміляції, їх взаємозв’язок.</w:t>
      </w:r>
    </w:p>
    <w:p w:rsidR="00257942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Білковий обмін, його сутність.</w:t>
      </w:r>
    </w:p>
    <w:p w:rsidR="00257942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Біологічна цінність білків, джерела їх надходження.</w:t>
      </w:r>
    </w:p>
    <w:p w:rsidR="00257942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Вуглеводний обмін.</w:t>
      </w:r>
    </w:p>
    <w:p w:rsidR="00257942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 вуглеводів для організму людини, джерела надходження.</w:t>
      </w:r>
    </w:p>
    <w:p w:rsidR="00257942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Обмін жирів.</w:t>
      </w:r>
    </w:p>
    <w:p w:rsidR="00257942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Біологічна цінність харчових жирів, джерела їх надходження.</w:t>
      </w:r>
    </w:p>
    <w:p w:rsidR="00710F1B" w:rsidRPr="00190B05" w:rsidRDefault="00AE6F01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="00D67869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та сутність 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>основного обміну речовин</w:t>
      </w:r>
      <w:r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67869" w:rsidRPr="00190B05" w:rsidRDefault="00D67869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Величина витрати енергії основного обміну у людини на 1 кг ваги за 1 годину.</w:t>
      </w:r>
    </w:p>
    <w:p w:rsidR="00D67869" w:rsidRPr="00190B05" w:rsidRDefault="00D67869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Добова величина основного обміну в чоловіків і жінок.</w:t>
      </w:r>
    </w:p>
    <w:p w:rsidR="00A91ECA" w:rsidRPr="00190B05" w:rsidRDefault="00A91ECA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Методи калориметрії.</w:t>
      </w:r>
    </w:p>
    <w:p w:rsidR="00257942" w:rsidRPr="00190B05" w:rsidRDefault="00710F1B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 </w:t>
      </w:r>
      <w:r w:rsidR="00D67869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умови </w:t>
      </w:r>
      <w:r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належного 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>основного обміну.</w:t>
      </w:r>
    </w:p>
    <w:p w:rsidR="00710F1B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Поняття загального обміну речовин і енергії.</w:t>
      </w:r>
      <w:r w:rsidR="00710F1B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10F1B" w:rsidRPr="00190B05" w:rsidRDefault="00710F1B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Фізіологічне значення харчування.</w:t>
      </w:r>
    </w:p>
    <w:p w:rsidR="00251110" w:rsidRPr="00190B05" w:rsidRDefault="00251110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Поняття та сутність енергетичного балансу.</w:t>
      </w:r>
    </w:p>
    <w:p w:rsidR="00251110" w:rsidRPr="00190B05" w:rsidRDefault="00257942" w:rsidP="00222C03">
      <w:pPr>
        <w:numPr>
          <w:ilvl w:val="0"/>
          <w:numId w:val="1"/>
        </w:numPr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51110" w:rsidRPr="00190B05">
        <w:rPr>
          <w:rFonts w:ascii="Times New Roman" w:hAnsi="Times New Roman" w:cs="Times New Roman"/>
          <w:sz w:val="28"/>
          <w:szCs w:val="28"/>
          <w:lang w:val="uk-UA"/>
        </w:rPr>
        <w:t>ізіологічн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51110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принципи і </w:t>
      </w:r>
      <w:r w:rsidR="00251110" w:rsidRPr="00190B05">
        <w:rPr>
          <w:rFonts w:ascii="Times New Roman" w:hAnsi="Times New Roman" w:cs="Times New Roman"/>
          <w:sz w:val="28"/>
          <w:szCs w:val="28"/>
          <w:lang w:val="uk-UA"/>
        </w:rPr>
        <w:t>норм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51110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харчування.</w:t>
      </w:r>
    </w:p>
    <w:p w:rsidR="00AE6F01" w:rsidRPr="00190B05" w:rsidRDefault="00AE6F01" w:rsidP="00190B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622F" w:rsidRPr="00190B05" w:rsidRDefault="00FA622F" w:rsidP="00222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721EF6" w:rsidRPr="00190B05" w:rsidRDefault="00721EF6" w:rsidP="00222C0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90B05">
        <w:rPr>
          <w:rFonts w:ascii="Times New Roman" w:hAnsi="Times New Roman" w:cs="Times New Roman"/>
          <w:sz w:val="28"/>
          <w:szCs w:val="28"/>
        </w:rPr>
        <w:t>Агаджанян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 Н. А. Физиология человека / Н. А.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Агаджанян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, Л. З.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Циркин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, С. А.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. – М. : Медицинская книга; Н. Новгород : НГМА, 2003. – 528 с. </w:t>
      </w:r>
    </w:p>
    <w:p w:rsidR="00FA622F" w:rsidRPr="00190B05" w:rsidRDefault="00FA622F" w:rsidP="00222C0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90B05">
        <w:rPr>
          <w:rFonts w:ascii="Times New Roman" w:hAnsi="Times New Roman" w:cs="Times New Roman"/>
          <w:iCs/>
          <w:sz w:val="28"/>
          <w:szCs w:val="28"/>
          <w:lang w:eastAsia="ru-RU"/>
        </w:rPr>
        <w:t>Бессесен</w:t>
      </w:r>
      <w:proofErr w:type="spellEnd"/>
      <w:r w:rsidRPr="00190B0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Д.Г.</w:t>
      </w:r>
      <w:r w:rsidRPr="00190B05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lang w:eastAsia="ru-RU"/>
        </w:rPr>
        <w:t>Избыточный вес и ожирение: профилактика, диагностика и лечение</w:t>
      </w:r>
      <w:r w:rsidRPr="00190B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90B0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lang w:eastAsia="ru-RU"/>
        </w:rPr>
        <w:t>Пер. с англ.</w:t>
      </w:r>
      <w:r w:rsidRPr="00190B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/ </w:t>
      </w:r>
      <w:r w:rsidRPr="00190B05">
        <w:rPr>
          <w:rFonts w:ascii="Times New Roman" w:hAnsi="Times New Roman" w:cs="Times New Roman"/>
          <w:iCs/>
          <w:sz w:val="28"/>
          <w:szCs w:val="28"/>
          <w:lang w:eastAsia="ru-RU"/>
        </w:rPr>
        <w:t>Д.Г.</w:t>
      </w:r>
      <w:r w:rsidRPr="00190B05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190B05">
        <w:rPr>
          <w:rFonts w:ascii="Times New Roman" w:hAnsi="Times New Roman" w:cs="Times New Roman"/>
          <w:iCs/>
          <w:sz w:val="28"/>
          <w:szCs w:val="28"/>
          <w:lang w:eastAsia="ru-RU"/>
        </w:rPr>
        <w:t>Бессесен</w:t>
      </w:r>
      <w:proofErr w:type="spellEnd"/>
      <w:r w:rsidRPr="00190B05">
        <w:rPr>
          <w:rFonts w:ascii="Times New Roman" w:hAnsi="Times New Roman" w:cs="Times New Roman"/>
          <w:iCs/>
          <w:sz w:val="28"/>
          <w:szCs w:val="28"/>
          <w:lang w:eastAsia="ru-RU"/>
        </w:rPr>
        <w:t>, Р.</w:t>
      </w:r>
      <w:r w:rsidRPr="00190B05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90B0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Кушнер. </w:t>
      </w:r>
      <w:r w:rsidRPr="00190B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0B0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lang w:eastAsia="ru-RU"/>
        </w:rPr>
        <w:t>М.</w:t>
      </w:r>
      <w:r w:rsidRPr="00190B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lang w:eastAsia="ru-RU"/>
        </w:rPr>
        <w:t>: БИНОМ, 2004.</w:t>
      </w:r>
      <w:r w:rsidRPr="00190B0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0B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0B05">
        <w:rPr>
          <w:rFonts w:ascii="Times New Roman" w:hAnsi="Times New Roman" w:cs="Times New Roman"/>
          <w:sz w:val="28"/>
          <w:szCs w:val="28"/>
          <w:lang w:eastAsia="ru-RU"/>
        </w:rPr>
        <w:t xml:space="preserve"> 240 с.</w:t>
      </w:r>
    </w:p>
    <w:p w:rsidR="00721EF6" w:rsidRPr="00190B05" w:rsidRDefault="00721EF6" w:rsidP="00222C0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Влощинский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П.Е.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Физиология питания: Учебник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П.Е.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лощинский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, В.М.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Позняковский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, Т.М.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Дроздова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Новосибирск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Сиб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. унив. изд-во, 2007.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</w:rPr>
        <w:t>–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</w:rPr>
        <w:t>352 с.</w:t>
      </w:r>
    </w:p>
    <w:p w:rsidR="00721EF6" w:rsidRPr="00190B05" w:rsidRDefault="00721EF6" w:rsidP="00222C0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</w:rPr>
        <w:t xml:space="preserve">Занько Н. Г. Физиология человека. Методы исследования функций организма: лабораторный практикум / Н. Г. Занько. – СПб. :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СПбГЛТА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, 2003. – 36 с. </w:t>
      </w:r>
    </w:p>
    <w:p w:rsidR="00721EF6" w:rsidRPr="00190B05" w:rsidRDefault="00721EF6" w:rsidP="00222C0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к практическим занятиям по нормальной физиологии: учеб. пособие / Н. Н. Алипов, Д. А.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, В. Г. Афанасьева и др.; под ред. С. М.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Будылиной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>, В. М. Смирнова. – М.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B05">
        <w:rPr>
          <w:rFonts w:ascii="Times New Roman" w:hAnsi="Times New Roman" w:cs="Times New Roman"/>
          <w:sz w:val="28"/>
          <w:szCs w:val="28"/>
        </w:rPr>
        <w:t xml:space="preserve">: «Академия», 2005. – 336 с. </w:t>
      </w:r>
    </w:p>
    <w:p w:rsidR="00721EF6" w:rsidRPr="00190B05" w:rsidRDefault="00721EF6" w:rsidP="00222C0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Теплов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В.И.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Физиология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питания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Учебное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пособие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 В.И.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Теплов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В.Е. </w:t>
      </w:r>
      <w:proofErr w:type="spellStart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Боряев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М. : </w:t>
      </w:r>
      <w:proofErr w:type="spellStart"/>
      <w:r w:rsidRPr="00190B05"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Дашков</w:t>
      </w:r>
      <w:proofErr w:type="spellEnd"/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и К, 2007. </w:t>
      </w:r>
      <w:r w:rsidRPr="00190B05">
        <w:rPr>
          <w:rFonts w:ascii="Times New Roman" w:hAnsi="Times New Roman" w:cs="Times New Roman"/>
          <w:sz w:val="28"/>
          <w:szCs w:val="28"/>
        </w:rPr>
        <w:t>–</w:t>
      </w:r>
      <w:r w:rsidRPr="00190B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456 с.</w:t>
      </w:r>
    </w:p>
    <w:p w:rsidR="00721EF6" w:rsidRPr="00190B05" w:rsidRDefault="00C3024C" w:rsidP="00222C0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sz w:val="28"/>
          <w:szCs w:val="28"/>
        </w:rPr>
        <w:t>Физиология энергетического обмена: методические у</w:t>
      </w:r>
      <w:r w:rsidR="00FB6961" w:rsidRPr="00190B05">
        <w:rPr>
          <w:rFonts w:ascii="Times New Roman" w:hAnsi="Times New Roman" w:cs="Times New Roman"/>
          <w:sz w:val="28"/>
          <w:szCs w:val="28"/>
        </w:rPr>
        <w:t>казания / сост. О.</w:t>
      </w:r>
      <w:r w:rsidRPr="00190B05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Фалова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 xml:space="preserve">. – Ульяновск: </w:t>
      </w:r>
      <w:proofErr w:type="spellStart"/>
      <w:r w:rsidRPr="00190B05"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 w:rsidRPr="00190B05">
        <w:rPr>
          <w:rFonts w:ascii="Times New Roman" w:hAnsi="Times New Roman" w:cs="Times New Roman"/>
          <w:sz w:val="28"/>
          <w:szCs w:val="28"/>
        </w:rPr>
        <w:t>, 2006. – 28 с.</w:t>
      </w:r>
    </w:p>
    <w:p w:rsidR="00190B05" w:rsidRDefault="00190B05" w:rsidP="00222C0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AE6F01" w:rsidRPr="00190B05" w:rsidRDefault="00AE6F01" w:rsidP="00222C0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Організація самостійної роботи:</w:t>
      </w:r>
    </w:p>
    <w:p w:rsidR="00AE6F01" w:rsidRPr="00190B05" w:rsidRDefault="00AE6F01" w:rsidP="00222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60E7" w:rsidRPr="00190B05" w:rsidRDefault="00AE6F01" w:rsidP="00222C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B05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1. </w:t>
      </w:r>
      <w:r w:rsidR="00AC7318" w:rsidRPr="00190B05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Розглянути поняття</w:t>
      </w:r>
      <w:r w:rsidR="00AC7318" w:rsidRPr="00190B05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="00784791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обміну речовин і енергії та з’ясувати </w:t>
      </w:r>
      <w:r w:rsidR="00AC7318" w:rsidRPr="00190B05">
        <w:rPr>
          <w:rFonts w:ascii="Times New Roman" w:hAnsi="Times New Roman" w:cs="Times New Roman"/>
          <w:sz w:val="28"/>
          <w:szCs w:val="28"/>
          <w:lang w:val="uk-UA"/>
        </w:rPr>
        <w:t>взаємозв’язок процесів асиміляції та дисиміляції.</w:t>
      </w:r>
      <w:r w:rsidR="00784791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сутність білкового, вуглеводного та жирового обміну</w:t>
      </w:r>
      <w:r w:rsidR="00EB4753" w:rsidRPr="00190B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4791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753" w:rsidRPr="00190B0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4791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изначити </w:t>
      </w:r>
      <w:r w:rsidR="00784791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біологічну цінність основних поживних речовин та джерела їх надходження в організм людини. </w:t>
      </w:r>
    </w:p>
    <w:p w:rsidR="00190B05" w:rsidRDefault="00190B05" w:rsidP="00222C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71761E" w:rsidRPr="00190B05" w:rsidRDefault="000B60E7" w:rsidP="00222C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0B05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2. </w:t>
      </w:r>
      <w:r w:rsidR="00941CE7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види порушень обміну речовин та вивчити їх симптоматику. Проаналізувати причини, що призводять до порушення обміну речовин. </w:t>
      </w:r>
    </w:p>
    <w:p w:rsidR="00190B05" w:rsidRDefault="00190B05" w:rsidP="00222C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AC7318" w:rsidRPr="00190B05" w:rsidRDefault="0071761E" w:rsidP="00222C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B05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3. </w:t>
      </w:r>
      <w:r w:rsidR="00784791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</w:t>
      </w:r>
      <w:r w:rsidR="00784791" w:rsidRPr="00190B05">
        <w:rPr>
          <w:rFonts w:ascii="Times New Roman" w:hAnsi="Times New Roman" w:cs="Times New Roman"/>
          <w:sz w:val="28"/>
          <w:szCs w:val="28"/>
          <w:lang w:val="uk-UA"/>
        </w:rPr>
        <w:t>поняття та сутність основного обміну речовин</w:t>
      </w:r>
      <w:r w:rsidR="00784791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C28B4" w:rsidRPr="00190B05">
        <w:rPr>
          <w:rFonts w:ascii="Times New Roman" w:hAnsi="Times New Roman" w:cs="Times New Roman"/>
          <w:sz w:val="28"/>
          <w:szCs w:val="28"/>
          <w:lang w:val="uk-UA"/>
        </w:rPr>
        <w:t>З’ясувати, чому величина належного основного обміну залежить від антропометричних даних (зросту, маса тіла), а також віку і статі.</w:t>
      </w:r>
      <w:r w:rsidR="00784791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Ознайомитись з методами та умовами </w:t>
      </w:r>
      <w:r w:rsidR="00784791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реального та належного </w:t>
      </w:r>
      <w:r w:rsidR="00784791" w:rsidRPr="00190B05">
        <w:rPr>
          <w:rFonts w:ascii="Times New Roman" w:hAnsi="Times New Roman" w:cs="Times New Roman"/>
          <w:sz w:val="28"/>
          <w:szCs w:val="28"/>
          <w:lang w:val="uk-UA"/>
        </w:rPr>
        <w:t>основного обміну.</w:t>
      </w:r>
    </w:p>
    <w:p w:rsidR="00190B05" w:rsidRDefault="00190B05" w:rsidP="002026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E36E5C" w:rsidRPr="00190B05" w:rsidRDefault="00E36E5C" w:rsidP="002026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90B05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4. 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поняття та сутність загального обміну речовин </w:t>
      </w:r>
      <w:r w:rsidR="002026D5" w:rsidRPr="00190B0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енергії.</w:t>
      </w:r>
      <w:r w:rsidR="002026D5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Ознайомитись з методами та умовами </w:t>
      </w:r>
      <w:r w:rsidR="002026D5" w:rsidRPr="00190B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</w:t>
      </w:r>
      <w:r w:rsidR="002026D5" w:rsidRPr="00190B05"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обміну речовин і енергії. </w:t>
      </w:r>
      <w:r w:rsidR="002026D5" w:rsidRPr="00190B05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Проаналізувати </w:t>
      </w:r>
      <w:r w:rsidR="002026D5" w:rsidRPr="00190B05">
        <w:rPr>
          <w:rFonts w:ascii="Times New Roman" w:hAnsi="Times New Roman" w:cs="Times New Roman"/>
          <w:sz w:val="28"/>
          <w:szCs w:val="28"/>
          <w:lang w:val="uk-UA"/>
        </w:rPr>
        <w:t>фізіологічне значення харчування. З’ясувати сутність енергетичного балансу.</w:t>
      </w:r>
    </w:p>
    <w:p w:rsidR="00AC7318" w:rsidRPr="00190B05" w:rsidRDefault="00AC7318" w:rsidP="002026D5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sectPr w:rsidR="00AC7318" w:rsidRPr="00190B05" w:rsidSect="00721EF6">
      <w:footerReference w:type="default" r:id="rId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AB" w:rsidRDefault="002D3AAB" w:rsidP="001D58E4">
      <w:pPr>
        <w:spacing w:after="0" w:line="240" w:lineRule="auto"/>
      </w:pPr>
      <w:r>
        <w:separator/>
      </w:r>
    </w:p>
  </w:endnote>
  <w:endnote w:type="continuationSeparator" w:id="0">
    <w:p w:rsidR="002D3AAB" w:rsidRDefault="002D3AAB" w:rsidP="001D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963461"/>
      <w:docPartObj>
        <w:docPartGallery w:val="Page Numbers (Bottom of Page)"/>
        <w:docPartUnique/>
      </w:docPartObj>
    </w:sdtPr>
    <w:sdtEndPr/>
    <w:sdtContent>
      <w:p w:rsidR="005E0F29" w:rsidRDefault="005E0F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B05">
          <w:rPr>
            <w:noProof/>
          </w:rPr>
          <w:t>1</w:t>
        </w:r>
        <w:r>
          <w:fldChar w:fldCharType="end"/>
        </w:r>
      </w:p>
    </w:sdtContent>
  </w:sdt>
  <w:p w:rsidR="005E0F29" w:rsidRDefault="005E0F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AB" w:rsidRDefault="002D3AAB" w:rsidP="001D58E4">
      <w:pPr>
        <w:spacing w:after="0" w:line="240" w:lineRule="auto"/>
      </w:pPr>
      <w:r>
        <w:separator/>
      </w:r>
    </w:p>
  </w:footnote>
  <w:footnote w:type="continuationSeparator" w:id="0">
    <w:p w:rsidR="002D3AAB" w:rsidRDefault="002D3AAB" w:rsidP="001D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2EE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1B9"/>
    <w:multiLevelType w:val="multilevel"/>
    <w:tmpl w:val="6A7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F7C16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829DD"/>
    <w:multiLevelType w:val="multilevel"/>
    <w:tmpl w:val="627C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E58DB"/>
    <w:multiLevelType w:val="multilevel"/>
    <w:tmpl w:val="09DA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7728E"/>
    <w:multiLevelType w:val="hybridMultilevel"/>
    <w:tmpl w:val="7ED4E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B41AC"/>
    <w:multiLevelType w:val="multilevel"/>
    <w:tmpl w:val="57D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BF4D51"/>
    <w:multiLevelType w:val="multilevel"/>
    <w:tmpl w:val="22A4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636BA"/>
    <w:multiLevelType w:val="multilevel"/>
    <w:tmpl w:val="9DC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15920"/>
    <w:multiLevelType w:val="hybridMultilevel"/>
    <w:tmpl w:val="D69E12F8"/>
    <w:lvl w:ilvl="0" w:tplc="E968D1E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224BDC"/>
    <w:multiLevelType w:val="multilevel"/>
    <w:tmpl w:val="096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D21F7"/>
    <w:multiLevelType w:val="hybridMultilevel"/>
    <w:tmpl w:val="6F0451C4"/>
    <w:lvl w:ilvl="0" w:tplc="C14C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95AC3"/>
    <w:multiLevelType w:val="hybridMultilevel"/>
    <w:tmpl w:val="6F34B052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F35931"/>
    <w:multiLevelType w:val="hybridMultilevel"/>
    <w:tmpl w:val="DA80E9B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767DE3"/>
    <w:multiLevelType w:val="hybridMultilevel"/>
    <w:tmpl w:val="0890D0EE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AC0E7D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090EA6"/>
    <w:multiLevelType w:val="multilevel"/>
    <w:tmpl w:val="336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360F0A"/>
    <w:multiLevelType w:val="multilevel"/>
    <w:tmpl w:val="3E2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AE42BE"/>
    <w:multiLevelType w:val="hybridMultilevel"/>
    <w:tmpl w:val="26B69F1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FD29F0"/>
    <w:multiLevelType w:val="multilevel"/>
    <w:tmpl w:val="0E9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BD31850"/>
    <w:multiLevelType w:val="multilevel"/>
    <w:tmpl w:val="C27A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13"/>
  </w:num>
  <w:num w:numId="5">
    <w:abstractNumId w:val="19"/>
  </w:num>
  <w:num w:numId="6">
    <w:abstractNumId w:val="6"/>
  </w:num>
  <w:num w:numId="7">
    <w:abstractNumId w:val="9"/>
  </w:num>
  <w:num w:numId="8">
    <w:abstractNumId w:val="16"/>
  </w:num>
  <w:num w:numId="9">
    <w:abstractNumId w:val="21"/>
  </w:num>
  <w:num w:numId="10">
    <w:abstractNumId w:val="4"/>
  </w:num>
  <w:num w:numId="11">
    <w:abstractNumId w:val="11"/>
  </w:num>
  <w:num w:numId="12">
    <w:abstractNumId w:val="12"/>
  </w:num>
  <w:num w:numId="13">
    <w:abstractNumId w:val="17"/>
  </w:num>
  <w:num w:numId="14">
    <w:abstractNumId w:val="15"/>
  </w:num>
  <w:num w:numId="15">
    <w:abstractNumId w:val="22"/>
  </w:num>
  <w:num w:numId="16">
    <w:abstractNumId w:val="3"/>
  </w:num>
  <w:num w:numId="17">
    <w:abstractNumId w:val="1"/>
  </w:num>
  <w:num w:numId="18">
    <w:abstractNumId w:val="8"/>
  </w:num>
  <w:num w:numId="19">
    <w:abstractNumId w:val="0"/>
  </w:num>
  <w:num w:numId="20">
    <w:abstractNumId w:val="7"/>
  </w:num>
  <w:num w:numId="21">
    <w:abstractNumId w:val="2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C"/>
    <w:rsid w:val="00005E81"/>
    <w:rsid w:val="0002104C"/>
    <w:rsid w:val="000224BF"/>
    <w:rsid w:val="00041DEB"/>
    <w:rsid w:val="00042233"/>
    <w:rsid w:val="00045709"/>
    <w:rsid w:val="00062D46"/>
    <w:rsid w:val="00065E29"/>
    <w:rsid w:val="000B1CBA"/>
    <w:rsid w:val="000B60E7"/>
    <w:rsid w:val="000F3076"/>
    <w:rsid w:val="000F4651"/>
    <w:rsid w:val="00141F30"/>
    <w:rsid w:val="00164F64"/>
    <w:rsid w:val="00184E5F"/>
    <w:rsid w:val="00190B05"/>
    <w:rsid w:val="001961BF"/>
    <w:rsid w:val="001C5ABD"/>
    <w:rsid w:val="001D58E4"/>
    <w:rsid w:val="002026D5"/>
    <w:rsid w:val="0022138B"/>
    <w:rsid w:val="00222C03"/>
    <w:rsid w:val="00226C9B"/>
    <w:rsid w:val="00237A8C"/>
    <w:rsid w:val="00244F37"/>
    <w:rsid w:val="00251110"/>
    <w:rsid w:val="002567DF"/>
    <w:rsid w:val="00256E76"/>
    <w:rsid w:val="00257942"/>
    <w:rsid w:val="00275779"/>
    <w:rsid w:val="00276B4C"/>
    <w:rsid w:val="0028693B"/>
    <w:rsid w:val="002A50C6"/>
    <w:rsid w:val="002D3AAB"/>
    <w:rsid w:val="002F47A7"/>
    <w:rsid w:val="00312F7D"/>
    <w:rsid w:val="003200AB"/>
    <w:rsid w:val="00331FC3"/>
    <w:rsid w:val="00340DB3"/>
    <w:rsid w:val="00391AAA"/>
    <w:rsid w:val="003C368E"/>
    <w:rsid w:val="003C4B44"/>
    <w:rsid w:val="003D2759"/>
    <w:rsid w:val="003E4283"/>
    <w:rsid w:val="003E56A1"/>
    <w:rsid w:val="00441972"/>
    <w:rsid w:val="00477FDF"/>
    <w:rsid w:val="004830D1"/>
    <w:rsid w:val="00483E76"/>
    <w:rsid w:val="00484A91"/>
    <w:rsid w:val="00487271"/>
    <w:rsid w:val="004A2DCA"/>
    <w:rsid w:val="004A6C4D"/>
    <w:rsid w:val="004B1A70"/>
    <w:rsid w:val="004C24B2"/>
    <w:rsid w:val="004E5C75"/>
    <w:rsid w:val="00507FDD"/>
    <w:rsid w:val="0053571D"/>
    <w:rsid w:val="00551E29"/>
    <w:rsid w:val="00552A8C"/>
    <w:rsid w:val="0058584E"/>
    <w:rsid w:val="005B2FCA"/>
    <w:rsid w:val="005E0F29"/>
    <w:rsid w:val="005E6EB3"/>
    <w:rsid w:val="005F2D11"/>
    <w:rsid w:val="006250CE"/>
    <w:rsid w:val="00634A97"/>
    <w:rsid w:val="00645186"/>
    <w:rsid w:val="00650794"/>
    <w:rsid w:val="00661EC8"/>
    <w:rsid w:val="00666F9E"/>
    <w:rsid w:val="00674BB2"/>
    <w:rsid w:val="00676E3D"/>
    <w:rsid w:val="00687261"/>
    <w:rsid w:val="006953D9"/>
    <w:rsid w:val="006C28B4"/>
    <w:rsid w:val="006C6E7C"/>
    <w:rsid w:val="006E4A98"/>
    <w:rsid w:val="006F4F73"/>
    <w:rsid w:val="00710F1B"/>
    <w:rsid w:val="00714C66"/>
    <w:rsid w:val="0071761E"/>
    <w:rsid w:val="00721EF6"/>
    <w:rsid w:val="00735370"/>
    <w:rsid w:val="00764F74"/>
    <w:rsid w:val="00771346"/>
    <w:rsid w:val="0078315F"/>
    <w:rsid w:val="00784791"/>
    <w:rsid w:val="007B5321"/>
    <w:rsid w:val="007C5A3C"/>
    <w:rsid w:val="007D0B2D"/>
    <w:rsid w:val="007E41E0"/>
    <w:rsid w:val="007E4711"/>
    <w:rsid w:val="007E4E7E"/>
    <w:rsid w:val="00832C37"/>
    <w:rsid w:val="00890954"/>
    <w:rsid w:val="008A7EE5"/>
    <w:rsid w:val="008B68BA"/>
    <w:rsid w:val="008B77DF"/>
    <w:rsid w:val="008E0233"/>
    <w:rsid w:val="008F408F"/>
    <w:rsid w:val="008F743C"/>
    <w:rsid w:val="009349DC"/>
    <w:rsid w:val="00941CE7"/>
    <w:rsid w:val="009505B3"/>
    <w:rsid w:val="00955EF5"/>
    <w:rsid w:val="009A4BF5"/>
    <w:rsid w:val="009C0037"/>
    <w:rsid w:val="009D74CD"/>
    <w:rsid w:val="009E4BDA"/>
    <w:rsid w:val="009E5148"/>
    <w:rsid w:val="00A125E6"/>
    <w:rsid w:val="00A23B62"/>
    <w:rsid w:val="00A23D90"/>
    <w:rsid w:val="00A47D3E"/>
    <w:rsid w:val="00A54C4A"/>
    <w:rsid w:val="00A74D20"/>
    <w:rsid w:val="00A91ECA"/>
    <w:rsid w:val="00A97DC8"/>
    <w:rsid w:val="00AA295B"/>
    <w:rsid w:val="00AA5F32"/>
    <w:rsid w:val="00AC3967"/>
    <w:rsid w:val="00AC7318"/>
    <w:rsid w:val="00AE6F01"/>
    <w:rsid w:val="00B10682"/>
    <w:rsid w:val="00B1078A"/>
    <w:rsid w:val="00B16C0B"/>
    <w:rsid w:val="00B21A06"/>
    <w:rsid w:val="00B24B25"/>
    <w:rsid w:val="00BB2E28"/>
    <w:rsid w:val="00BB3743"/>
    <w:rsid w:val="00BB6042"/>
    <w:rsid w:val="00BF3F4D"/>
    <w:rsid w:val="00C25CE7"/>
    <w:rsid w:val="00C3024C"/>
    <w:rsid w:val="00C34C35"/>
    <w:rsid w:val="00C43E5F"/>
    <w:rsid w:val="00C474A3"/>
    <w:rsid w:val="00C6624C"/>
    <w:rsid w:val="00C66738"/>
    <w:rsid w:val="00C87DB1"/>
    <w:rsid w:val="00CB58B5"/>
    <w:rsid w:val="00CE726C"/>
    <w:rsid w:val="00D225BE"/>
    <w:rsid w:val="00D42107"/>
    <w:rsid w:val="00D46806"/>
    <w:rsid w:val="00D67869"/>
    <w:rsid w:val="00E07BA9"/>
    <w:rsid w:val="00E16B39"/>
    <w:rsid w:val="00E36E5C"/>
    <w:rsid w:val="00E50BE9"/>
    <w:rsid w:val="00E52740"/>
    <w:rsid w:val="00E97EF6"/>
    <w:rsid w:val="00EA1013"/>
    <w:rsid w:val="00EB4753"/>
    <w:rsid w:val="00F14F11"/>
    <w:rsid w:val="00F26377"/>
    <w:rsid w:val="00F52ECB"/>
    <w:rsid w:val="00F532EA"/>
    <w:rsid w:val="00FA622F"/>
    <w:rsid w:val="00FB6961"/>
    <w:rsid w:val="00FE2864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1">
    <w:name w:val="heading 1"/>
    <w:basedOn w:val="a"/>
    <w:link w:val="10"/>
    <w:uiPriority w:val="9"/>
    <w:qFormat/>
    <w:rsid w:val="00AA2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AA2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Placeholder Text"/>
    <w:basedOn w:val="a0"/>
    <w:uiPriority w:val="99"/>
    <w:semiHidden/>
    <w:rsid w:val="00AA295B"/>
    <w:rPr>
      <w:color w:val="808080"/>
    </w:rPr>
  </w:style>
  <w:style w:type="paragraph" w:customStyle="1" w:styleId="Default">
    <w:name w:val="Default"/>
    <w:rsid w:val="00AA2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AA295B"/>
  </w:style>
  <w:style w:type="character" w:styleId="af0">
    <w:name w:val="line number"/>
    <w:basedOn w:val="a0"/>
    <w:uiPriority w:val="99"/>
    <w:semiHidden/>
    <w:unhideWhenUsed/>
    <w:rsid w:val="00AA295B"/>
  </w:style>
  <w:style w:type="character" w:customStyle="1" w:styleId="hps">
    <w:name w:val="hps"/>
    <w:basedOn w:val="a0"/>
    <w:rsid w:val="00AA295B"/>
  </w:style>
  <w:style w:type="character" w:customStyle="1" w:styleId="atn">
    <w:name w:val="atn"/>
    <w:basedOn w:val="a0"/>
    <w:rsid w:val="00AA295B"/>
  </w:style>
  <w:style w:type="character" w:customStyle="1" w:styleId="shorttext">
    <w:name w:val="short_text"/>
    <w:basedOn w:val="a0"/>
    <w:rsid w:val="00AA295B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AA2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295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A295B"/>
  </w:style>
  <w:style w:type="table" w:customStyle="1" w:styleId="51">
    <w:name w:val="Сетка таблицы5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1">
    <w:name w:val="heading 1"/>
    <w:basedOn w:val="a"/>
    <w:link w:val="10"/>
    <w:uiPriority w:val="9"/>
    <w:qFormat/>
    <w:rsid w:val="00AA2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AA2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Placeholder Text"/>
    <w:basedOn w:val="a0"/>
    <w:uiPriority w:val="99"/>
    <w:semiHidden/>
    <w:rsid w:val="00AA295B"/>
    <w:rPr>
      <w:color w:val="808080"/>
    </w:rPr>
  </w:style>
  <w:style w:type="paragraph" w:customStyle="1" w:styleId="Default">
    <w:name w:val="Default"/>
    <w:rsid w:val="00AA2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AA295B"/>
  </w:style>
  <w:style w:type="character" w:styleId="af0">
    <w:name w:val="line number"/>
    <w:basedOn w:val="a0"/>
    <w:uiPriority w:val="99"/>
    <w:semiHidden/>
    <w:unhideWhenUsed/>
    <w:rsid w:val="00AA295B"/>
  </w:style>
  <w:style w:type="character" w:customStyle="1" w:styleId="hps">
    <w:name w:val="hps"/>
    <w:basedOn w:val="a0"/>
    <w:rsid w:val="00AA295B"/>
  </w:style>
  <w:style w:type="character" w:customStyle="1" w:styleId="atn">
    <w:name w:val="atn"/>
    <w:basedOn w:val="a0"/>
    <w:rsid w:val="00AA295B"/>
  </w:style>
  <w:style w:type="character" w:customStyle="1" w:styleId="shorttext">
    <w:name w:val="short_text"/>
    <w:basedOn w:val="a0"/>
    <w:rsid w:val="00AA295B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AA2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295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A295B"/>
  </w:style>
  <w:style w:type="table" w:customStyle="1" w:styleId="51">
    <w:name w:val="Сетка таблицы5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AA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  <w:div w:id="1529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2019-04-25T06:26:00Z</cp:lastPrinted>
  <dcterms:created xsi:type="dcterms:W3CDTF">2020-04-18T00:01:00Z</dcterms:created>
  <dcterms:modified xsi:type="dcterms:W3CDTF">2020-04-18T00:05:00Z</dcterms:modified>
</cp:coreProperties>
</file>